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n. 1 esperto/a cui conferire incarico di lavoro autonomo  (avviso pubblico CCL/2022/AP-2)</w:t>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9">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A">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B">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C">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D">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0F">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1">
      <w:pPr>
        <w:spacing w:after="240" w:before="240"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CHIEDE</w:t>
      </w:r>
    </w:p>
    <w:p w:rsidR="00000000" w:rsidDel="00000000" w:rsidP="00000000" w:rsidRDefault="00000000" w:rsidRPr="00000000" w14:paraId="00000012">
      <w:pPr>
        <w:spacing w:after="200"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di partecipare alla selezione di cui all’oggetto per i</w:t>
      </w:r>
      <w:r w:rsidDel="00000000" w:rsidR="00000000" w:rsidRPr="00000000">
        <w:rPr>
          <w:rFonts w:ascii="Arial" w:cs="Arial" w:eastAsia="Arial" w:hAnsi="Arial"/>
          <w:sz w:val="20"/>
          <w:szCs w:val="20"/>
          <w:rtl w:val="0"/>
        </w:rPr>
        <w:t xml:space="preserve">l/i seguente/i</w:t>
      </w:r>
      <w:r w:rsidDel="00000000" w:rsidR="00000000" w:rsidRPr="00000000">
        <w:rPr>
          <w:rFonts w:ascii="Arial" w:cs="Arial" w:eastAsia="Arial" w:hAnsi="Arial"/>
          <w:color w:val="000000"/>
          <w:sz w:val="20"/>
          <w:szCs w:val="20"/>
          <w:rtl w:val="0"/>
        </w:rPr>
        <w:t xml:space="preserve"> profilo/i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numPr>
          <w:ilvl w:val="0"/>
          <w:numId w:val="4"/>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2022/ADIG</w:t>
      </w:r>
      <w:r w:rsidDel="00000000" w:rsidR="00000000" w:rsidRPr="00000000">
        <w:rPr>
          <w:rtl w:val="0"/>
        </w:rPr>
      </w:r>
    </w:p>
    <w:p w:rsidR="00000000" w:rsidDel="00000000" w:rsidP="00000000" w:rsidRDefault="00000000" w:rsidRPr="00000000" w14:paraId="00000014">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5">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8">
      <w:pPr>
        <w:numPr>
          <w:ilvl w:val="0"/>
          <w:numId w:val="3"/>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9">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___________________________________________________________</w:t>
      </w:r>
    </w:p>
    <w:p w:rsidR="00000000" w:rsidDel="00000000" w:rsidP="00000000" w:rsidRDefault="00000000" w:rsidRPr="00000000" w14:paraId="0000001B">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______________________________________________________________</w:t>
      </w:r>
    </w:p>
    <w:p w:rsidR="00000000" w:rsidDel="00000000" w:rsidP="00000000" w:rsidRDefault="00000000" w:rsidRPr="00000000" w14:paraId="0000001C">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___________________________________________________</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1F">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p>
    <w:p w:rsidR="00000000" w:rsidDel="00000000" w:rsidP="00000000" w:rsidRDefault="00000000" w:rsidRPr="00000000" w14:paraId="00000020">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p>
    <w:p w:rsidR="00000000" w:rsidDel="00000000" w:rsidP="00000000" w:rsidRDefault="00000000" w:rsidRPr="00000000" w14:paraId="0000002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tabs>
          <w:tab w:val="left"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tabs>
          <w:tab w:val="left"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6">
      <w:pPr>
        <w:tabs>
          <w:tab w:val="left"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right" w:pos="9636"/>
          <w:tab w:val="right"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r w:rsidDel="00000000" w:rsidR="00000000" w:rsidRPr="00000000">
        <w:rPr>
          <w:rtl w:val="0"/>
        </w:rPr>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819"/>
        <w:tab w:val="right"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right" w:pos="9636.141732283466"/>
        <w:tab w:val="right"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822659" cy="516582"/>
          <wp:effectExtent b="0" l="0" r="0" t="0"/>
          <wp:docPr id="6" name="image1.png"/>
          <a:graphic>
            <a:graphicData uri="http://schemas.openxmlformats.org/drawingml/2006/picture">
              <pic:pic>
                <pic:nvPicPr>
                  <pic:cNvPr id="0" name="image1.png"/>
                  <pic:cNvPicPr preferRelativeResize="0"/>
                </pic:nvPicPr>
                <pic:blipFill>
                  <a:blip r:embed="rId1"/>
                  <a:srcRect b="14604" l="0" r="67616" t="24606"/>
                  <a:stretch>
                    <a:fillRect/>
                  </a:stretch>
                </pic:blipFill>
                <pic:spPr>
                  <a:xfrm>
                    <a:off x="0" y="0"/>
                    <a:ext cx="1822659" cy="516582"/>
                  </a:xfrm>
                  <a:prstGeom prst="rect"/>
                  <a:ln/>
                </pic:spPr>
              </pic:pic>
            </a:graphicData>
          </a:graphic>
        </wp:inline>
      </w:drawing>
    </w:r>
    <w:r w:rsidDel="00000000" w:rsidR="00000000" w:rsidRPr="00000000">
      <w:rPr>
        <w:rFonts w:ascii="Arial" w:cs="Arial" w:eastAsia="Arial" w:hAnsi="Arial"/>
        <w:sz w:val="20"/>
        <w:szCs w:val="20"/>
        <w:rtl w:val="0"/>
      </w:rPr>
      <w:tab/>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CCL/2022/AP-2</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EB Garamond" w:cs="EB Garamond" w:eastAsia="EB Garamond" w:hAnsi="EB Garamond"/>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nszL+t6ldp7gT6DLDud7bF4RA==">AMUW2mU9L8P42i5B337omZsbynDeRDPUpmRsgxSv2jKfl+RPPP8BR/9CaI1VYpKjIZWFHJaR9+YCu8jPGEXqrMZWP+17TccHuycyMgZbBBXB7RxOXgjzEsKxcTX24er7yCAn81A4FNLR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